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footnotes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imes New Roman" w:hAnsi="Times New Roman" w:eastAsia="SimSun" w:cs="Mangal"/>
          <w:sz w:val="24"/>
          <w:szCs w:val="24"/>
          <w:lang w:eastAsia="hi-IN" w:bidi="hi-IN"/>
        </w:rPr>
      </w:pPr>
      <w:r>
        <w:rPr>
          <w:rFonts w:eastAsia="SimSun" w:cs="Mangal"/>
          <w:sz w:val="24"/>
          <w:szCs w:val="24"/>
          <w:lang w:eastAsia="hi-IN" w:bidi="hi-IN"/>
        </w:rPr>
      </w:r>
    </w:p>
    <w:tbl>
      <w:tblPr>
        <w:tblW w:w="9639" w:type="dxa"/>
        <w:jc w:val="lef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98" w:type="dxa"/>
          <w:bottom w:w="0" w:type="dxa"/>
          <w:right w:w="108" w:type="dxa"/>
        </w:tblCellMar>
      </w:tblPr>
      <w:tblGrid>
        <w:gridCol w:w="850"/>
        <w:gridCol w:w="1416"/>
        <w:gridCol w:w="3118"/>
        <w:gridCol w:w="2268"/>
        <w:gridCol w:w="1987"/>
      </w:tblGrid>
      <w:tr>
        <w:trPr/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themeFill="background1" w:themeFillShade="f2" w:val="clear"/>
            <w:tcMar>
              <w:left w:w="98" w:type="dxa"/>
            </w:tcMar>
          </w:tcPr>
          <w:p>
            <w:pPr>
              <w:pStyle w:val="Tabletext"/>
              <w:keepLines w:val="false"/>
              <w:suppressAutoHyphens w:val="true"/>
              <w:spacing w:before="0" w:after="120"/>
              <w:jc w:val="center"/>
              <w:rPr>
                <w:b/>
                <w:b/>
                <w:color w:val="00000A"/>
                <w:sz w:val="18"/>
                <w:szCs w:val="18"/>
                <w:lang w:val="bg-BG"/>
              </w:rPr>
            </w:pPr>
            <w:r>
              <w:rPr>
                <w:b/>
                <w:color w:val="00000A"/>
                <w:sz w:val="18"/>
                <w:szCs w:val="18"/>
                <w:lang w:val="bg-BG"/>
              </w:rPr>
              <w:t>Версия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themeFill="background1" w:themeFillShade="f2" w:val="clear"/>
            <w:tcMar>
              <w:left w:w="98" w:type="dxa"/>
            </w:tcMar>
          </w:tcPr>
          <w:p>
            <w:pPr>
              <w:pStyle w:val="Tabletext"/>
              <w:keepLines w:val="false"/>
              <w:suppressAutoHyphens w:val="true"/>
              <w:spacing w:before="0" w:after="120"/>
              <w:jc w:val="center"/>
              <w:rPr>
                <w:b/>
                <w:b/>
                <w:color w:val="00000A"/>
                <w:sz w:val="18"/>
                <w:szCs w:val="18"/>
                <w:lang w:val="bg-BG"/>
              </w:rPr>
            </w:pPr>
            <w:r>
              <w:rPr>
                <w:b/>
                <w:color w:val="00000A"/>
                <w:sz w:val="18"/>
                <w:szCs w:val="18"/>
                <w:lang w:val="bg-BG"/>
              </w:rPr>
              <w:t>Дата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themeFill="background1" w:themeFillShade="f2" w:val="clear"/>
            <w:tcMar>
              <w:left w:w="98" w:type="dxa"/>
            </w:tcMar>
          </w:tcPr>
          <w:p>
            <w:pPr>
              <w:pStyle w:val="Tabletext"/>
              <w:keepLines w:val="false"/>
              <w:suppressAutoHyphens w:val="true"/>
              <w:spacing w:before="0" w:after="120"/>
              <w:jc w:val="center"/>
              <w:rPr>
                <w:b/>
                <w:b/>
                <w:color w:val="00000A"/>
                <w:sz w:val="18"/>
                <w:szCs w:val="18"/>
                <w:lang w:val="bg-BG"/>
              </w:rPr>
            </w:pPr>
            <w:r>
              <w:rPr>
                <w:b/>
                <w:color w:val="00000A"/>
                <w:sz w:val="18"/>
                <w:szCs w:val="18"/>
                <w:lang w:val="bg-BG"/>
              </w:rPr>
              <w:t>Описание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themeFill="background1" w:themeFillShade="f2" w:val="clear"/>
            <w:tcMar>
              <w:left w:w="98" w:type="dxa"/>
            </w:tcMar>
          </w:tcPr>
          <w:p>
            <w:pPr>
              <w:pStyle w:val="Tabletext"/>
              <w:keepLines w:val="false"/>
              <w:suppressAutoHyphens w:val="true"/>
              <w:spacing w:before="0" w:after="120"/>
              <w:jc w:val="center"/>
              <w:rPr>
                <w:color w:val="00000A"/>
              </w:rPr>
            </w:pPr>
            <w:r>
              <w:rPr>
                <w:b/>
                <w:color w:val="00000A"/>
                <w:sz w:val="18"/>
                <w:szCs w:val="18"/>
                <w:lang w:val="bg-BG"/>
              </w:rPr>
              <w:t>Автор</w:t>
            </w:r>
          </w:p>
        </w:tc>
        <w:tc>
          <w:tcPr>
            <w:tcW w:w="1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themeFill="background1" w:themeFillShade="f2" w:val="clear"/>
            <w:tcMar>
              <w:left w:w="98" w:type="dxa"/>
            </w:tcMar>
          </w:tcPr>
          <w:p>
            <w:pPr>
              <w:pStyle w:val="Tabletext"/>
              <w:keepLines w:val="false"/>
              <w:suppressAutoHyphens w:val="true"/>
              <w:spacing w:before="0" w:after="120"/>
              <w:jc w:val="center"/>
              <w:rPr>
                <w:b/>
                <w:b/>
                <w:color w:val="00000A"/>
                <w:sz w:val="18"/>
                <w:szCs w:val="18"/>
                <w:lang w:val="bg-BG"/>
              </w:rPr>
            </w:pPr>
            <w:r>
              <w:rPr>
                <w:b/>
                <w:color w:val="00000A"/>
                <w:sz w:val="18"/>
                <w:szCs w:val="18"/>
                <w:lang w:val="bg-BG"/>
              </w:rPr>
              <w:t>Одобрил</w:t>
            </w:r>
          </w:p>
        </w:tc>
      </w:tr>
      <w:tr>
        <w:trPr/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Tabletext"/>
              <w:keepLines w:val="false"/>
              <w:suppressAutoHyphens w:val="true"/>
              <w:spacing w:before="0" w:after="120"/>
              <w:rPr>
                <w:rFonts w:ascii="Times New Roman" w:hAnsi="Times New Roman" w:eastAsia="Times New Roman" w:cs="Times New Roman"/>
                <w:color w:val="000000"/>
                <w:sz w:val="19"/>
                <w:szCs w:val="19"/>
                <w:lang w:val="bg-BG" w:eastAsia="ar-SA" w:bidi="ar-SA"/>
              </w:rPr>
            </w:pPr>
            <w:r>
              <w:rPr>
                <w:rFonts w:eastAsia="Times New Roman" w:cs="Times New Roman"/>
                <w:color w:val="000000"/>
                <w:sz w:val="19"/>
                <w:szCs w:val="19"/>
                <w:lang w:val="bg-BG" w:eastAsia="ar-SA" w:bidi="ar-SA"/>
              </w:rPr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98" w:type="dxa"/>
            </w:tcMar>
          </w:tcPr>
          <w:p>
            <w:pPr>
              <w:pStyle w:val="Tabletext"/>
              <w:keepLines w:val="false"/>
              <w:suppressAutoHyphens w:val="true"/>
              <w:spacing w:before="0" w:after="120"/>
              <w:rPr>
                <w:rFonts w:ascii="Times New Roman" w:hAnsi="Times New Roman" w:eastAsia="Times New Roman" w:cs="Times New Roman"/>
                <w:color w:val="000000"/>
                <w:sz w:val="19"/>
                <w:szCs w:val="19"/>
                <w:lang w:val="bg-BG" w:eastAsia="ar-SA" w:bidi="ar-SA"/>
              </w:rPr>
            </w:pPr>
            <w:r>
              <w:rPr>
                <w:rFonts w:eastAsia="Times New Roman" w:cs="Times New Roman"/>
                <w:color w:val="000000"/>
                <w:sz w:val="19"/>
                <w:szCs w:val="19"/>
                <w:lang w:val="bg-BG" w:eastAsia="ar-SA" w:bidi="ar-SA"/>
              </w:rPr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98" w:type="dxa"/>
            </w:tcMar>
          </w:tcPr>
          <w:p>
            <w:pPr>
              <w:pStyle w:val="Tabletext"/>
              <w:keepLines w:val="false"/>
              <w:suppressAutoHyphens w:val="true"/>
              <w:spacing w:before="0" w:after="120"/>
              <w:rPr>
                <w:rFonts w:ascii="Times New Roman" w:hAnsi="Times New Roman" w:eastAsia="Times New Roman" w:cs="Times New Roman"/>
                <w:color w:val="000000"/>
                <w:sz w:val="19"/>
                <w:szCs w:val="19"/>
                <w:lang w:val="bg-BG" w:eastAsia="ar-SA" w:bidi="ar-SA"/>
              </w:rPr>
            </w:pPr>
            <w:r>
              <w:rPr>
                <w:rFonts w:eastAsia="Times New Roman" w:cs="Times New Roman"/>
                <w:color w:val="000000"/>
                <w:sz w:val="19"/>
                <w:szCs w:val="19"/>
                <w:lang w:val="bg-BG" w:eastAsia="ar-SA" w:bidi="ar-SA"/>
              </w:rPr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8" w:type="dxa"/>
            </w:tcMar>
          </w:tcPr>
          <w:p>
            <w:pPr>
              <w:pStyle w:val="Tabletext"/>
              <w:keepLines w:val="false"/>
              <w:suppressAutoHyphens w:val="true"/>
              <w:spacing w:before="0" w:after="12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 w:eastAsia="ar-SA" w:bidi="ar-S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ar-SA" w:bidi="ar-SA"/>
              </w:rPr>
            </w:r>
          </w:p>
        </w:tc>
        <w:tc>
          <w:tcPr>
            <w:tcW w:w="1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Tabletext"/>
              <w:keepLines w:val="false"/>
              <w:suppressAutoHyphens w:val="true"/>
              <w:spacing w:before="0" w:after="12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 w:eastAsia="ar-SA" w:bidi="ar-S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ar-SA" w:bidi="ar-SA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GDPRApisParts"/>
        <w:numPr>
          <w:ilvl w:val="0"/>
          <w:numId w:val="1"/>
        </w:numPr>
        <w:spacing w:lineRule="auto" w:line="240" w:before="240" w:after="240"/>
        <w:ind w:left="425" w:hanging="425"/>
        <w:rPr>
          <w:rFonts w:cs="Arial"/>
        </w:rPr>
      </w:pPr>
      <w:r>
        <w:rPr>
          <w:rFonts w:cs="Arial"/>
        </w:rPr>
        <w:t xml:space="preserve">Предназначение на процедурата </w:t>
      </w:r>
    </w:p>
    <w:p>
      <w:pPr>
        <w:pStyle w:val="Normal"/>
        <w:spacing w:before="0" w:after="120"/>
        <w:rPr/>
      </w:pPr>
      <w:r>
        <w:rPr>
          <w:rFonts w:cs="Arial" w:ascii="Arial" w:hAnsi="Arial"/>
          <w:sz w:val="22"/>
        </w:rPr>
        <w:t>Съгласието на субекта на данните е едно от правните основания за обработката на неговите лични данни и попада в обхвата на настоящата процедура. ПАТО ЕООД</w:t>
      </w:r>
      <w:r>
        <w:rPr>
          <w:rStyle w:val="SGDPRAdministratorNameChar"/>
          <w:rFonts w:cs="Arial" w:ascii="Arial" w:hAnsi="Arial"/>
          <w:sz w:val="22"/>
          <w:szCs w:val="22"/>
        </w:rPr>
        <w:t xml:space="preserve"> </w:t>
      </w:r>
      <w:r>
        <w:rPr>
          <w:rFonts w:cs="Arial" w:ascii="Arial" w:hAnsi="Arial"/>
          <w:sz w:val="22"/>
        </w:rPr>
        <w:t>трябва да получи съгласие, когато не се прилага друго правно основание.</w:t>
      </w:r>
    </w:p>
    <w:p>
      <w:pPr>
        <w:pStyle w:val="Normal"/>
        <w:shd w:val="clear" w:color="auto" w:themeTint="0" w:themeShade="0" w:fill="FFFFFF" w:themeFill="background1" w:themeFillTint="0" w:themeFillShade="0"/>
        <w:tabs>
          <w:tab w:val="left" w:pos="426" w:leader="none"/>
        </w:tabs>
        <w:spacing w:before="0" w:after="120"/>
        <w:rPr/>
      </w:pPr>
      <w:r>
        <w:rPr>
          <w:rFonts w:cs="Arial" w:ascii="Arial" w:hAnsi="Arial"/>
          <w:sz w:val="22"/>
        </w:rPr>
        <w:t xml:space="preserve">Съгласието на субекта на данните се определя от </w:t>
      </w:r>
      <w:hyperlink r:id="rId2">
        <w:r>
          <w:rPr>
            <w:rStyle w:val="Style14"/>
            <w:rFonts w:cs="Arial" w:ascii="Arial" w:hAnsi="Arial"/>
            <w:sz w:val="22"/>
          </w:rPr>
          <w:t>член 4, точка 11 от ОРЗД</w:t>
        </w:r>
      </w:hyperlink>
      <w:r>
        <w:rPr>
          <w:rFonts w:cs="Arial" w:ascii="Arial" w:hAnsi="Arial"/>
          <w:sz w:val="22"/>
        </w:rPr>
        <w:t xml:space="preserve"> като „всяко свободно изразено, конкретно, информирано и недвусмислено указание за волята на субекта на данните, посредством изявление или ясно потвърждаващо действие, което изразява съгласието му, свързаните с него лични данни да бъдат обработени“.</w:t>
      </w:r>
    </w:p>
    <w:p>
      <w:pPr>
        <w:pStyle w:val="Normal"/>
        <w:shd w:val="clear" w:color="auto" w:themeTint="0" w:themeShade="0" w:fill="FFFFFF" w:themeFill="background1" w:themeFillTint="0" w:themeFillShade="0"/>
        <w:tabs>
          <w:tab w:val="left" w:pos="426" w:leader="none"/>
        </w:tabs>
        <w:spacing w:before="0" w:after="120"/>
        <w:rPr/>
      </w:pPr>
      <w:r>
        <w:rPr>
          <w:rFonts w:cs="Arial" w:ascii="Arial" w:hAnsi="Arial"/>
          <w:sz w:val="22"/>
        </w:rPr>
        <w:t>Изрично съгласие е необходимо за обработката на специалните категории лични данни (</w:t>
      </w:r>
      <w:hyperlink r:id="rId3">
        <w:r>
          <w:rPr>
            <w:rStyle w:val="Style14"/>
            <w:rFonts w:cs="Arial" w:ascii="Arial" w:hAnsi="Arial"/>
            <w:sz w:val="22"/>
          </w:rPr>
          <w:t>член 9, параграф 2, буква а</w:t>
        </w:r>
        <w:r>
          <w:rPr>
            <w:rStyle w:val="Style14"/>
            <w:rFonts w:cs="Arial" w:ascii="Arial" w:hAnsi="Arial"/>
            <w:sz w:val="22"/>
            <w:lang w:val="en-US"/>
          </w:rPr>
          <w:t xml:space="preserve">) </w:t>
        </w:r>
        <w:r>
          <w:rPr>
            <w:rStyle w:val="Style14"/>
            <w:rFonts w:cs="Arial" w:ascii="Arial" w:hAnsi="Arial"/>
            <w:sz w:val="22"/>
          </w:rPr>
          <w:t>от ОРЗД</w:t>
        </w:r>
      </w:hyperlink>
      <w:r>
        <w:rPr>
          <w:rFonts w:cs="Arial" w:ascii="Arial" w:hAnsi="Arial"/>
          <w:sz w:val="22"/>
        </w:rPr>
        <w:t xml:space="preserve">). </w:t>
      </w:r>
    </w:p>
    <w:p>
      <w:pPr>
        <w:pStyle w:val="Normal"/>
        <w:shd w:val="clear" w:color="auto" w:themeTint="0" w:themeShade="0" w:fill="FFFFFF" w:themeFill="background1" w:themeFillTint="0" w:themeFillShade="0"/>
        <w:tabs>
          <w:tab w:val="left" w:pos="426" w:leader="none"/>
        </w:tabs>
        <w:spacing w:before="0" w:after="120"/>
        <w:rPr/>
      </w:pPr>
      <w:r>
        <w:rPr>
          <w:rFonts w:cs="Arial" w:ascii="Arial" w:hAnsi="Arial"/>
          <w:sz w:val="22"/>
        </w:rPr>
        <w:t>Специфични условия важат за валидността на съгласието, дадено от децата във връзка с услугите на информационното общество. Те са свързани с изисквания за получаване и проверка на съгласието на родителите под определени възрастови граници (</w:t>
      </w:r>
      <w:hyperlink r:id="rId4">
        <w:r>
          <w:rPr>
            <w:rStyle w:val="Style14"/>
            <w:rFonts w:cs="Arial" w:ascii="Arial" w:hAnsi="Arial"/>
            <w:sz w:val="22"/>
          </w:rPr>
          <w:t>член 8 от ОРЗД</w:t>
        </w:r>
      </w:hyperlink>
      <w:r>
        <w:rPr>
          <w:rFonts w:cs="Arial" w:ascii="Arial" w:hAnsi="Arial"/>
          <w:sz w:val="22"/>
        </w:rPr>
        <w:t>).</w:t>
      </w:r>
    </w:p>
    <w:p>
      <w:pPr>
        <w:pStyle w:val="GDPRApisParts"/>
        <w:numPr>
          <w:ilvl w:val="0"/>
          <w:numId w:val="1"/>
        </w:numPr>
        <w:spacing w:lineRule="auto" w:line="240" w:before="240" w:after="240"/>
        <w:ind w:left="425" w:hanging="425"/>
        <w:rPr>
          <w:rFonts w:cs="Arial"/>
        </w:rPr>
      </w:pPr>
      <w:r>
        <w:rPr>
          <w:rFonts w:cs="Arial"/>
        </w:rPr>
        <w:t>Нормативна уредба</w:t>
      </w:r>
    </w:p>
    <w:p>
      <w:pPr>
        <w:pStyle w:val="ListParagraph"/>
        <w:numPr>
          <w:ilvl w:val="0"/>
          <w:numId w:val="3"/>
        </w:numPr>
        <w:spacing w:before="0" w:after="120"/>
        <w:ind w:left="851" w:hanging="431"/>
        <w:rPr/>
      </w:pPr>
      <w:hyperlink r:id="rId5">
        <w:r>
          <w:rPr>
            <w:rStyle w:val="Style14"/>
            <w:rFonts w:cs="Arial" w:ascii="Arial" w:hAnsi="Arial"/>
            <w:sz w:val="22"/>
            <w:lang w:val="bg-BG"/>
          </w:rPr>
          <w:t>Член 4, точка 11</w:t>
        </w:r>
      </w:hyperlink>
      <w:r>
        <w:rPr>
          <w:rFonts w:cs="Arial" w:ascii="Arial" w:hAnsi="Arial"/>
          <w:sz w:val="22"/>
          <w:lang w:val="bg-BG"/>
        </w:rPr>
        <w:t xml:space="preserve">, </w:t>
      </w:r>
      <w:hyperlink r:id="rId6">
        <w:r>
          <w:rPr>
            <w:rStyle w:val="Style14"/>
            <w:rFonts w:cs="Arial" w:ascii="Arial" w:hAnsi="Arial"/>
            <w:sz w:val="22"/>
            <w:lang w:val="bg-BG"/>
          </w:rPr>
          <w:t>член 7</w:t>
        </w:r>
      </w:hyperlink>
      <w:r>
        <w:rPr>
          <w:rFonts w:cs="Arial" w:ascii="Arial" w:hAnsi="Arial"/>
          <w:sz w:val="22"/>
          <w:lang w:val="bg-BG"/>
        </w:rPr>
        <w:t xml:space="preserve"> и </w:t>
      </w:r>
      <w:hyperlink r:id="rId7">
        <w:r>
          <w:rPr>
            <w:rStyle w:val="Style14"/>
            <w:rFonts w:cs="Arial" w:ascii="Arial" w:hAnsi="Arial"/>
            <w:sz w:val="22"/>
            <w:lang w:val="bg-BG"/>
          </w:rPr>
          <w:t>член 8</w:t>
        </w:r>
      </w:hyperlink>
      <w:r>
        <w:rPr>
          <w:rFonts w:cs="Arial" w:ascii="Arial" w:hAnsi="Arial"/>
          <w:sz w:val="22"/>
          <w:lang w:val="bg-BG"/>
        </w:rPr>
        <w:t xml:space="preserve"> от Общия регламент за защита на данните </w:t>
      </w:r>
      <w:r>
        <w:rPr>
          <w:rFonts w:cs="Arial" w:ascii="Arial" w:hAnsi="Arial"/>
          <w:sz w:val="22"/>
        </w:rPr>
        <w:t>(</w:t>
      </w:r>
      <w:r>
        <w:rPr>
          <w:rFonts w:cs="Arial" w:ascii="Arial" w:hAnsi="Arial"/>
          <w:sz w:val="22"/>
          <w:lang w:val="bg-BG"/>
        </w:rPr>
        <w:t>ОРЗД</w:t>
      </w:r>
      <w:r>
        <w:rPr>
          <w:rFonts w:cs="Arial" w:ascii="Arial" w:hAnsi="Arial"/>
          <w:sz w:val="22"/>
        </w:rPr>
        <w:t>)</w:t>
      </w:r>
    </w:p>
    <w:p>
      <w:pPr>
        <w:pStyle w:val="ListParagraph"/>
        <w:numPr>
          <w:ilvl w:val="0"/>
          <w:numId w:val="3"/>
        </w:numPr>
        <w:spacing w:before="0" w:after="120"/>
        <w:ind w:left="851" w:hanging="431"/>
        <w:rPr/>
      </w:pPr>
      <w:hyperlink r:id="rId8">
        <w:r>
          <w:rPr>
            <w:rStyle w:val="Style14"/>
            <w:rFonts w:cs="Arial" w:ascii="Arial" w:hAnsi="Arial"/>
            <w:sz w:val="22"/>
          </w:rPr>
          <w:t>Guidelines</w:t>
        </w:r>
      </w:hyperlink>
      <w:r>
        <w:rPr>
          <w:rFonts w:cs="Arial" w:ascii="Arial" w:hAnsi="Arial"/>
          <w:sz w:val="22"/>
        </w:rPr>
        <w:t xml:space="preserve"> on consent under Regulation 2016/679</w:t>
      </w:r>
    </w:p>
    <w:p>
      <w:pPr>
        <w:pStyle w:val="GDPRApisParts"/>
        <w:numPr>
          <w:ilvl w:val="0"/>
          <w:numId w:val="1"/>
        </w:numPr>
        <w:spacing w:lineRule="auto" w:line="240" w:before="240" w:after="240"/>
        <w:ind w:left="425" w:hanging="425"/>
        <w:rPr>
          <w:rFonts w:cs="Arial"/>
        </w:rPr>
      </w:pPr>
      <w:r>
        <w:rPr>
          <w:rFonts w:cs="Arial"/>
        </w:rPr>
        <w:t>Задължения и роли</w:t>
      </w:r>
    </w:p>
    <w:p>
      <w:pPr>
        <w:pStyle w:val="Normal"/>
        <w:spacing w:before="0" w:after="120"/>
        <w:rPr/>
      </w:pPr>
      <w:r>
        <w:rPr>
          <w:rFonts w:cs="Arial" w:ascii="Arial" w:hAnsi="Arial"/>
          <w:sz w:val="22"/>
        </w:rPr>
        <w:t>Като администратор на данни, ПАТО ЕООД</w:t>
      </w:r>
      <w:r>
        <w:rPr>
          <w:rStyle w:val="SGDPRAdministratorNameChar"/>
          <w:rFonts w:cs="Arial" w:ascii="Arial" w:hAnsi="Arial"/>
          <w:sz w:val="22"/>
          <w:szCs w:val="22"/>
        </w:rPr>
        <w:t xml:space="preserve"> </w:t>
      </w:r>
      <w:r>
        <w:rPr>
          <w:rFonts w:cs="Arial" w:ascii="Arial" w:hAnsi="Arial"/>
          <w:sz w:val="22"/>
        </w:rPr>
        <w:t>отговоря съгласно ОРЗД за получаване на съгласие от субекта на данните. Длъжностното лице по защита на данните / Отговорникът по защита на данните следи за спазването на правилата за получаване на съгласието в съответствие с изискванията на настоящата процедура.</w:t>
      </w:r>
    </w:p>
    <w:p>
      <w:pPr>
        <w:pStyle w:val="GDPRApisParts"/>
        <w:numPr>
          <w:ilvl w:val="0"/>
          <w:numId w:val="1"/>
        </w:numPr>
        <w:spacing w:lineRule="auto" w:line="240" w:before="240" w:after="240"/>
        <w:ind w:left="425" w:hanging="425"/>
        <w:rPr>
          <w:rFonts w:cs="Arial"/>
        </w:rPr>
      </w:pPr>
      <w:r>
        <w:rPr>
          <w:rFonts w:cs="Arial"/>
        </w:rPr>
        <w:t>Ход на процедурата</w:t>
      </w:r>
    </w:p>
    <w:p>
      <w:pPr>
        <w:pStyle w:val="ListParagraph"/>
        <w:numPr>
          <w:ilvl w:val="0"/>
          <w:numId w:val="2"/>
        </w:numPr>
        <w:spacing w:before="0" w:after="120"/>
        <w:ind w:left="426" w:hanging="426"/>
        <w:rPr>
          <w:rFonts w:ascii="Arial" w:hAnsi="Arial" w:cs="Arial"/>
          <w:b/>
          <w:b/>
          <w:lang w:val="bg-BG"/>
        </w:rPr>
      </w:pPr>
      <w:r>
        <w:rPr>
          <w:rFonts w:cs="Arial" w:ascii="Arial" w:hAnsi="Arial"/>
          <w:b/>
          <w:lang w:val="bg-BG"/>
        </w:rPr>
        <w:t>Получаване на съгласие от субекта на данните</w:t>
      </w:r>
    </w:p>
    <w:p>
      <w:pPr>
        <w:pStyle w:val="Normal"/>
        <w:spacing w:before="0" w:after="120"/>
        <w:rPr/>
      </w:pPr>
      <w:r>
        <w:rPr>
          <w:rStyle w:val="SGDPRAdministratorNameChar"/>
          <w:rFonts w:cs="Arial" w:ascii="Arial" w:hAnsi="Arial"/>
          <w:sz w:val="22"/>
          <w:szCs w:val="22"/>
        </w:rPr>
        <w:t>ПАТО ЕООД</w:t>
      </w:r>
      <w:r>
        <w:rPr>
          <w:rFonts w:cs="Arial" w:ascii="Arial" w:hAnsi="Arial"/>
          <w:sz w:val="22"/>
        </w:rPr>
        <w:t xml:space="preserve"> предоставя ясна Декларация за поверителност (уведомление за поверително третиране на личните данни) (GDPR_FORM_01), за да гарантира, че съгласието е информирано и че субектът на данни е информиран за правата си във връзка с обработката на личните му данни.</w:t>
      </w:r>
    </w:p>
    <w:p>
      <w:pPr>
        <w:pStyle w:val="Normal"/>
        <w:spacing w:before="0" w:after="120"/>
        <w:rPr/>
      </w:pPr>
      <w:r>
        <w:rPr>
          <w:rFonts w:cs="Arial" w:ascii="Arial" w:hAnsi="Arial"/>
          <w:sz w:val="22"/>
        </w:rPr>
        <w:t>За да може получаването на съгласието да е правно валидно, ПАТО ЕООД документира и доказва, че:</w:t>
      </w:r>
    </w:p>
    <w:p>
      <w:pPr>
        <w:pStyle w:val="ListParagraph"/>
        <w:numPr>
          <w:ilvl w:val="0"/>
          <w:numId w:val="3"/>
        </w:numPr>
        <w:spacing w:before="0" w:after="120"/>
        <w:ind w:left="851" w:hanging="431"/>
        <w:rPr>
          <w:rFonts w:ascii="Arial" w:hAnsi="Arial" w:cs="Arial"/>
          <w:sz w:val="22"/>
          <w:lang w:val="bg-BG"/>
        </w:rPr>
      </w:pPr>
      <w:r>
        <w:rPr>
          <w:rFonts w:cs="Arial" w:ascii="Arial" w:hAnsi="Arial"/>
          <w:sz w:val="22"/>
          <w:lang w:val="bg-BG"/>
        </w:rPr>
        <w:t>е налице съгласие от субекта на данните за обработката на неговите лични данни, респ. че е дадено изрично съгласие за чувствителни лични данни (Образец на Декларация за съгласие на субекта на данните (GDPR_FORM_04));</w:t>
      </w:r>
    </w:p>
    <w:p>
      <w:pPr>
        <w:pStyle w:val="ListParagraph"/>
        <w:numPr>
          <w:ilvl w:val="0"/>
          <w:numId w:val="3"/>
        </w:numPr>
        <w:spacing w:before="0" w:after="120"/>
        <w:ind w:left="851" w:hanging="431"/>
        <w:rPr>
          <w:rFonts w:ascii="Arial" w:hAnsi="Arial" w:cs="Arial"/>
          <w:sz w:val="22"/>
          <w:lang w:val="bg-BG"/>
        </w:rPr>
      </w:pPr>
      <w:r>
        <w:rPr>
          <w:rFonts w:cs="Arial" w:ascii="Arial" w:hAnsi="Arial"/>
          <w:sz w:val="22"/>
          <w:lang w:val="bg-BG"/>
        </w:rPr>
        <w:t>съгласието е дадено за една или повече конкретни цели;</w:t>
      </w:r>
    </w:p>
    <w:p>
      <w:pPr>
        <w:pStyle w:val="ListParagraph"/>
        <w:numPr>
          <w:ilvl w:val="0"/>
          <w:numId w:val="3"/>
        </w:numPr>
        <w:spacing w:before="0" w:after="120"/>
        <w:ind w:left="851" w:hanging="431"/>
        <w:rPr>
          <w:rFonts w:ascii="Arial" w:hAnsi="Arial" w:cs="Arial"/>
          <w:sz w:val="22"/>
          <w:szCs w:val="22"/>
          <w:lang w:val="bg-BG"/>
        </w:rPr>
      </w:pPr>
      <w:r>
        <w:rPr>
          <w:rFonts w:cs="Arial" w:ascii="Arial" w:hAnsi="Arial"/>
          <w:sz w:val="22"/>
          <w:szCs w:val="22"/>
          <w:lang w:val="bg-BG"/>
        </w:rPr>
        <w:t>съгласието на субекта на данните е ясно различимо от всеки друг въпрос, отнасящ се до субекта на данните;</w:t>
      </w:r>
    </w:p>
    <w:p>
      <w:pPr>
        <w:pStyle w:val="ListParagraph"/>
        <w:numPr>
          <w:ilvl w:val="0"/>
          <w:numId w:val="3"/>
        </w:numPr>
        <w:spacing w:before="0" w:after="120"/>
        <w:ind w:left="851" w:hanging="431"/>
        <w:rPr>
          <w:rFonts w:ascii="Arial" w:hAnsi="Arial" w:cs="Arial"/>
          <w:sz w:val="22"/>
          <w:szCs w:val="22"/>
          <w:lang w:val="bg-BG"/>
        </w:rPr>
      </w:pPr>
      <w:r>
        <w:rPr>
          <w:rFonts w:cs="Arial" w:ascii="Arial" w:hAnsi="Arial"/>
          <w:sz w:val="22"/>
          <w:szCs w:val="22"/>
          <w:lang w:val="bg-BG"/>
        </w:rPr>
        <w:t>съгласието на субекта на данните е разбираемо и достъпно, като се използва прост и ясен език;</w:t>
      </w:r>
    </w:p>
    <w:p>
      <w:pPr>
        <w:pStyle w:val="ListParagraph"/>
        <w:numPr>
          <w:ilvl w:val="0"/>
          <w:numId w:val="3"/>
        </w:numPr>
        <w:spacing w:before="0" w:after="120"/>
        <w:ind w:left="851" w:hanging="431"/>
        <w:rPr>
          <w:rFonts w:ascii="Arial" w:hAnsi="Arial" w:cs="Arial"/>
          <w:sz w:val="22"/>
          <w:szCs w:val="22"/>
          <w:lang w:val="bg-BG"/>
        </w:rPr>
      </w:pPr>
      <w:r>
        <w:rPr>
          <w:rFonts w:cs="Arial" w:ascii="Arial" w:hAnsi="Arial"/>
          <w:sz w:val="22"/>
          <w:szCs w:val="22"/>
          <w:lang w:val="bg-BG"/>
        </w:rPr>
        <w:t>субектът на данните е информиран за правото си да оттегли съгласието, преди да даде съгласието си (Процедура по оттегляне на съгласието от субекта на данни (GDPR_PROC_06</w:t>
      </w:r>
      <w:r>
        <w:rPr>
          <w:rFonts w:cs="Arial" w:ascii="Arial" w:hAnsi="Arial"/>
          <w:sz w:val="22"/>
          <w:szCs w:val="22"/>
        </w:rPr>
        <w:t>A</w:t>
      </w:r>
      <w:r>
        <w:rPr>
          <w:rFonts w:cs="Arial" w:ascii="Arial" w:hAnsi="Arial"/>
          <w:sz w:val="22"/>
          <w:szCs w:val="22"/>
          <w:lang w:val="bg-BG"/>
        </w:rPr>
        <w:t>));</w:t>
      </w:r>
    </w:p>
    <w:p>
      <w:pPr>
        <w:pStyle w:val="ListParagraph"/>
        <w:numPr>
          <w:ilvl w:val="0"/>
          <w:numId w:val="3"/>
        </w:numPr>
        <w:spacing w:before="0" w:after="120"/>
        <w:ind w:left="851" w:hanging="431"/>
        <w:rPr>
          <w:rFonts w:ascii="Arial" w:hAnsi="Arial" w:cs="Arial"/>
          <w:sz w:val="22"/>
          <w:szCs w:val="22"/>
          <w:lang w:val="bg-BG"/>
        </w:rPr>
      </w:pPr>
      <w:r>
        <w:rPr>
          <w:rFonts w:cs="Arial" w:ascii="Arial" w:hAnsi="Arial"/>
          <w:sz w:val="22"/>
          <w:szCs w:val="22"/>
          <w:lang w:val="bg-BG"/>
        </w:rPr>
        <w:t>субектът на данните е информиран, че оттеглянето на съгласието не засяга законосъобразността на обработването, основано на дадено съгласие преди неговото оттегляне;</w:t>
      </w:r>
    </w:p>
    <w:p>
      <w:pPr>
        <w:pStyle w:val="ListParagraph"/>
        <w:numPr>
          <w:ilvl w:val="0"/>
          <w:numId w:val="3"/>
        </w:numPr>
        <w:spacing w:before="0" w:after="120"/>
        <w:ind w:left="851" w:hanging="431"/>
        <w:rPr>
          <w:rFonts w:ascii="Arial" w:hAnsi="Arial" w:cs="Arial"/>
          <w:sz w:val="22"/>
          <w:szCs w:val="22"/>
          <w:lang w:val="bg-BG"/>
        </w:rPr>
      </w:pPr>
      <w:r>
        <w:rPr>
          <w:rFonts w:cs="Arial" w:ascii="Arial" w:hAnsi="Arial"/>
          <w:sz w:val="22"/>
          <w:szCs w:val="22"/>
          <w:lang w:val="bg-BG"/>
        </w:rPr>
        <w:t>обработването на данни е ограничено до посоченото в договора</w:t>
      </w:r>
      <w:r>
        <w:rPr>
          <w:rFonts w:cs="Arial" w:ascii="Arial" w:hAnsi="Arial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  <w:lang w:val="bg-BG"/>
        </w:rPr>
        <w:t>и е обвързано с изричното съгласие, дадено от субекта на данните.</w:t>
      </w:r>
    </w:p>
    <w:p>
      <w:pPr>
        <w:pStyle w:val="ListParagraph"/>
        <w:numPr>
          <w:ilvl w:val="0"/>
          <w:numId w:val="2"/>
        </w:numPr>
        <w:spacing w:before="0" w:after="120"/>
        <w:ind w:left="426" w:hanging="426"/>
        <w:rPr>
          <w:rFonts w:ascii="Arial" w:hAnsi="Arial" w:cs="Arial"/>
          <w:b/>
          <w:b/>
          <w:lang w:val="bg-BG"/>
        </w:rPr>
      </w:pPr>
      <w:r>
        <w:rPr>
          <w:rFonts w:cs="Arial" w:ascii="Arial" w:hAnsi="Arial"/>
          <w:b/>
          <w:lang w:val="bg-BG"/>
        </w:rPr>
        <w:t>Получаване на съгласие от дете</w:t>
      </w:r>
    </w:p>
    <w:p>
      <w:pPr>
        <w:pStyle w:val="Normal"/>
        <w:spacing w:before="0" w:after="120"/>
        <w:rPr/>
      </w:pPr>
      <w:r>
        <w:rPr>
          <w:rFonts w:cs="Arial" w:ascii="Arial" w:hAnsi="Arial"/>
          <w:sz w:val="22"/>
        </w:rPr>
        <w:t>Когато обработката на лични данни е свързана с дете на възраст под 16 години</w:t>
      </w:r>
      <w:r>
        <w:rPr>
          <w:rStyle w:val="Style16"/>
          <w:rFonts w:cs="Arial" w:ascii="Arial" w:hAnsi="Arial"/>
          <w:sz w:val="22"/>
        </w:rPr>
        <w:footnoteReference w:id="2"/>
      </w:r>
      <w:r>
        <w:rPr>
          <w:rFonts w:cs="Arial" w:ascii="Arial" w:hAnsi="Arial"/>
          <w:sz w:val="22"/>
        </w:rPr>
        <w:t>, ПАТО ЕООД доказва, че лицето, което носи родителска отговорност за детето, е предоставило съгласието си (Образец на форма за съгласие от родител/настойник</w:t>
      </w:r>
      <w:r>
        <w:rPr>
          <w:rFonts w:cs="Arial" w:ascii="Arial" w:hAnsi="Arial"/>
          <w:sz w:val="22"/>
          <w:lang w:val="en-US"/>
        </w:rPr>
        <w:t xml:space="preserve"> (</w:t>
      </w:r>
      <w:r>
        <w:rPr>
          <w:rFonts w:cs="Arial" w:ascii="Arial" w:hAnsi="Arial"/>
          <w:sz w:val="22"/>
        </w:rPr>
        <w:t>GDPR_FORM_06</w:t>
      </w:r>
      <w:r>
        <w:rPr>
          <w:rFonts w:cs="Arial" w:ascii="Arial" w:hAnsi="Arial"/>
          <w:sz w:val="22"/>
          <w:lang w:val="en-US"/>
        </w:rPr>
        <w:t>)</w:t>
      </w:r>
      <w:r>
        <w:rPr>
          <w:rFonts w:cs="Arial" w:ascii="Arial" w:hAnsi="Arial"/>
          <w:sz w:val="22"/>
        </w:rPr>
        <w:t xml:space="preserve">), в случаите когато </w:t>
      </w:r>
      <w:r>
        <w:rPr>
          <w:rStyle w:val="SGDPRAdministratorNameChar"/>
          <w:rFonts w:cs="Arial" w:ascii="Arial" w:hAnsi="Arial"/>
          <w:sz w:val="22"/>
          <w:szCs w:val="22"/>
        </w:rPr>
        <w:t>администраторът на лични данни</w:t>
      </w:r>
      <w:r>
        <w:rPr>
          <w:rFonts w:cs="Arial" w:ascii="Arial" w:hAnsi="Arial"/>
          <w:sz w:val="22"/>
        </w:rPr>
        <w:t xml:space="preserve"> предлага онлайн услуги, насочени към деца ПАТО ЕООД</w:t>
      </w:r>
      <w:r>
        <w:rPr>
          <w:rStyle w:val="SGDPRAdministratorNameChar"/>
          <w:rFonts w:cs="Arial" w:ascii="Arial" w:hAnsi="Arial"/>
          <w:sz w:val="22"/>
          <w:szCs w:val="22"/>
        </w:rPr>
        <w:t xml:space="preserve"> </w:t>
      </w:r>
      <w:r>
        <w:rPr>
          <w:rFonts w:cs="Arial" w:ascii="Arial" w:hAnsi="Arial"/>
          <w:sz w:val="22"/>
        </w:rPr>
        <w:t>доказва, че са направени разумни усилия да се провери възрастта на детето и да се установи автентичността на родителската отговорност, като се вземе предвид наличната технология.</w:t>
      </w:r>
    </w:p>
    <w:p>
      <w:pPr>
        <w:pStyle w:val="GDPRApisParts"/>
        <w:numPr>
          <w:ilvl w:val="0"/>
          <w:numId w:val="1"/>
        </w:numPr>
        <w:spacing w:lineRule="auto" w:line="240" w:before="240" w:after="240"/>
        <w:ind w:left="425" w:hanging="425"/>
        <w:rPr>
          <w:rFonts w:cs="Arial"/>
        </w:rPr>
      </w:pPr>
      <w:r>
        <w:rPr>
          <w:rFonts w:cs="Arial"/>
        </w:rPr>
        <w:t>Примерни образци</w:t>
      </w:r>
    </w:p>
    <w:p>
      <w:pPr>
        <w:pStyle w:val="ListParagraph"/>
        <w:numPr>
          <w:ilvl w:val="0"/>
          <w:numId w:val="3"/>
        </w:numPr>
        <w:spacing w:before="0" w:after="120"/>
        <w:ind w:left="851" w:hanging="431"/>
        <w:rPr>
          <w:rFonts w:ascii="Arial" w:hAnsi="Arial" w:cs="Arial"/>
          <w:sz w:val="22"/>
          <w:lang w:val="bg-BG"/>
        </w:rPr>
      </w:pPr>
      <w:r>
        <w:rPr>
          <w:rFonts w:cs="Arial" w:ascii="Arial" w:hAnsi="Arial"/>
          <w:sz w:val="22"/>
          <w:lang w:val="bg-BG"/>
        </w:rPr>
        <w:t>Декларация за поверителност (уведомление за поверително третиране на личните данни) (GDPR_FORM_01)</w:t>
      </w:r>
    </w:p>
    <w:p>
      <w:pPr>
        <w:pStyle w:val="ListParagraph"/>
        <w:numPr>
          <w:ilvl w:val="0"/>
          <w:numId w:val="3"/>
        </w:numPr>
        <w:spacing w:before="0" w:after="120"/>
        <w:ind w:left="851" w:hanging="431"/>
        <w:rPr>
          <w:rFonts w:ascii="Arial" w:hAnsi="Arial" w:cs="Arial"/>
          <w:sz w:val="22"/>
          <w:lang w:val="bg-BG"/>
        </w:rPr>
      </w:pPr>
      <w:r>
        <w:rPr>
          <w:rFonts w:cs="Arial" w:ascii="Arial" w:hAnsi="Arial"/>
          <w:sz w:val="22"/>
          <w:lang w:val="bg-BG"/>
        </w:rPr>
        <w:t>Образец на Декларация за съгласие на субекта на данните (GDPR_FORM_04)</w:t>
      </w:r>
    </w:p>
    <w:p>
      <w:pPr>
        <w:pStyle w:val="ListParagraph"/>
        <w:numPr>
          <w:ilvl w:val="0"/>
          <w:numId w:val="3"/>
        </w:numPr>
        <w:spacing w:before="0" w:after="120"/>
        <w:ind w:left="851" w:hanging="431"/>
        <w:rPr>
          <w:rFonts w:ascii="Arial" w:hAnsi="Arial" w:cs="Arial"/>
          <w:sz w:val="22"/>
          <w:lang w:val="bg-BG"/>
        </w:rPr>
      </w:pPr>
      <w:r>
        <w:rPr>
          <w:rFonts w:cs="Arial" w:ascii="Arial" w:hAnsi="Arial"/>
          <w:sz w:val="22"/>
          <w:lang w:val="bg-BG"/>
        </w:rPr>
        <w:t>Образец на форма за съгласие от родител/настойник</w:t>
      </w:r>
      <w:r>
        <w:rPr>
          <w:rFonts w:cs="Arial" w:ascii="Arial" w:hAnsi="Arial"/>
          <w:sz w:val="22"/>
        </w:rPr>
        <w:t xml:space="preserve"> (</w:t>
      </w:r>
      <w:r>
        <w:rPr>
          <w:rFonts w:cs="Arial" w:ascii="Arial" w:hAnsi="Arial"/>
          <w:sz w:val="22"/>
          <w:lang w:val="bg-BG"/>
        </w:rPr>
        <w:t>GDPR_FORM_06</w:t>
      </w:r>
      <w:r>
        <w:rPr>
          <w:rFonts w:cs="Arial" w:ascii="Arial" w:hAnsi="Arial"/>
          <w:sz w:val="22"/>
        </w:rPr>
        <w:t>)</w:t>
      </w:r>
    </w:p>
    <w:p>
      <w:pPr>
        <w:pStyle w:val="ListParagraph"/>
        <w:numPr>
          <w:ilvl w:val="0"/>
          <w:numId w:val="3"/>
        </w:numPr>
        <w:spacing w:before="0" w:after="120"/>
        <w:ind w:left="851" w:hanging="431"/>
        <w:rPr>
          <w:rFonts w:ascii="Arial" w:hAnsi="Arial" w:cs="Arial"/>
          <w:sz w:val="22"/>
          <w:lang w:val="bg-BG"/>
        </w:rPr>
      </w:pPr>
      <w:r>
        <w:rPr>
          <w:rFonts w:cs="Arial" w:ascii="Arial" w:hAnsi="Arial"/>
          <w:sz w:val="22"/>
          <w:lang w:val="bg-BG"/>
        </w:rPr>
        <w:t>Образец на форма за отказ от съгласие на родител/настойник (GDPR_FORM_07)</w:t>
      </w:r>
    </w:p>
    <w:p>
      <w:pPr>
        <w:pStyle w:val="Normal"/>
        <w:spacing w:before="0" w:after="120"/>
        <w:rPr/>
      </w:pPr>
      <w:r>
        <w:rPr/>
      </w:r>
    </w:p>
    <w:sectPr>
      <w:headerReference w:type="default" r:id="rId9"/>
      <w:footerReference w:type="default" r:id="rId10"/>
      <w:footnotePr>
        <w:numFmt w:val="decimal"/>
      </w:footnotePr>
      <w:type w:val="nextPage"/>
      <w:pgSz w:w="11906" w:h="16838"/>
      <w:pgMar w:left="1417" w:right="991" w:header="708" w:top="1417" w:footer="708" w:bottom="1843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G Times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Style w:val="TableGrid"/>
      <w:tblW w:w="9634" w:type="dxa"/>
      <w:jc w:val="left"/>
      <w:tblInd w:w="-5" w:type="dxa"/>
      <w:tblCellMar>
        <w:top w:w="0" w:type="dxa"/>
        <w:left w:w="103" w:type="dxa"/>
        <w:bottom w:w="0" w:type="dxa"/>
        <w:right w:w="108" w:type="dxa"/>
      </w:tblCellMar>
    </w:tblPr>
    <w:tblGrid>
      <w:gridCol w:w="3066"/>
      <w:gridCol w:w="3067"/>
      <w:gridCol w:w="3501"/>
    </w:tblGrid>
    <w:tr>
      <w:trPr>
        <w:trHeight w:val="294" w:hRule="atLeast"/>
      </w:trPr>
      <w:tc>
        <w:tcPr>
          <w:tcW w:w="9634" w:type="dxa"/>
          <w:gridSpan w:val="3"/>
          <w:tcBorders/>
          <w:shd w:color="auto" w:fill="F2F2F2" w:themeFill="background1" w:themeFillShade="f2" w:val="clear"/>
          <w:tcMar>
            <w:left w:w="103" w:type="dxa"/>
          </w:tcMar>
        </w:tcPr>
        <w:p>
          <w:pPr>
            <w:pStyle w:val="Normal"/>
            <w:spacing w:lineRule="auto" w:line="240" w:before="0" w:after="0"/>
            <w:rPr>
              <w:rFonts w:cs="Times New Roman"/>
              <w:sz w:val="22"/>
              <w:szCs w:val="22"/>
              <w:lang w:val="bg-BG"/>
            </w:rPr>
          </w:pPr>
          <w:r>
            <w:rPr>
              <w:rFonts w:cs="Times New Roman"/>
              <w:sz w:val="22"/>
              <w:szCs w:val="22"/>
              <w:lang w:val="bg-BG"/>
            </w:rPr>
            <w:t>Контакт с Администратора на лични данни:</w:t>
          </w:r>
        </w:p>
      </w:tc>
    </w:tr>
    <w:tr>
      <w:trPr/>
      <w:tc>
        <w:tcPr>
          <w:tcW w:w="3066" w:type="dxa"/>
          <w:tcBorders/>
          <w:shd w:color="auto" w:fill="F2F2F2" w:themeFill="background1" w:themeFillShade="f2" w:val="clear"/>
          <w:tcMar>
            <w:left w:w="103" w:type="dxa"/>
          </w:tcMar>
        </w:tcPr>
        <w:p>
          <w:pPr>
            <w:pStyle w:val="Normal"/>
            <w:spacing w:lineRule="auto" w:line="240" w:before="0" w:after="0"/>
            <w:rPr/>
          </w:pPr>
          <w:r>
            <w:rPr>
              <w:rFonts w:cs="Times New Roman"/>
              <w:sz w:val="22"/>
              <w:lang w:val="en-GB"/>
            </w:rPr>
            <w:t xml:space="preserve">Уебсайт: </w:t>
          </w:r>
          <w:r>
            <w:rPr>
              <w:rStyle w:val="SGDPRWebsiteChar"/>
              <w:rFonts w:cs="Times New Roman"/>
              <w:sz w:val="22"/>
              <w:lang w:val="en-GB"/>
            </w:rPr>
            <w:t>www.pato.bg</w:t>
          </w:r>
        </w:p>
      </w:tc>
      <w:tc>
        <w:tcPr>
          <w:tcW w:w="3067" w:type="dxa"/>
          <w:tcBorders/>
          <w:shd w:color="auto" w:fill="F2F2F2" w:themeFill="background1" w:themeFillShade="f2" w:val="clear"/>
          <w:tcMar>
            <w:left w:w="103" w:type="dxa"/>
          </w:tcMar>
        </w:tcPr>
        <w:p>
          <w:pPr>
            <w:pStyle w:val="Normal"/>
            <w:spacing w:lineRule="auto" w:line="240" w:before="0" w:after="0"/>
            <w:rPr/>
          </w:pPr>
          <w:r>
            <w:rPr>
              <w:rFonts w:cs="Times New Roman"/>
              <w:sz w:val="22"/>
              <w:lang w:val="en-GB"/>
            </w:rPr>
            <w:t xml:space="preserve">E-mail: </w:t>
          </w:r>
          <w:r>
            <w:rPr>
              <w:rStyle w:val="SGDPREmailChar"/>
              <w:rFonts w:cs="Times New Roman"/>
              <w:sz w:val="22"/>
              <w:lang w:val="en-GB"/>
            </w:rPr>
            <w:t>pato_dobrich@patobg.com</w:t>
          </w:r>
        </w:p>
      </w:tc>
      <w:tc>
        <w:tcPr>
          <w:tcW w:w="3501" w:type="dxa"/>
          <w:tcBorders/>
          <w:shd w:color="auto" w:fill="F2F2F2" w:themeFill="background1" w:themeFillShade="f2" w:val="clear"/>
          <w:tcMar>
            <w:left w:w="103" w:type="dxa"/>
          </w:tcMar>
        </w:tcPr>
        <w:p>
          <w:pPr>
            <w:pStyle w:val="Normal"/>
            <w:spacing w:lineRule="auto" w:line="240" w:before="0" w:after="0"/>
            <w:rPr/>
          </w:pPr>
          <w:r>
            <w:rPr>
              <w:rFonts w:cs="Times New Roman"/>
              <w:sz w:val="22"/>
              <w:lang w:val="en-GB"/>
            </w:rPr>
            <w:t xml:space="preserve">Телефон: </w:t>
          </w:r>
          <w:r>
            <w:rPr>
              <w:rStyle w:val="SGDPRPhoneChar"/>
              <w:rFonts w:cs="Times New Roman"/>
              <w:sz w:val="22"/>
              <w:lang w:val="bg-BG"/>
            </w:rPr>
            <w:t>058/600720</w:t>
          </w:r>
        </w:p>
      </w:tc>
    </w:tr>
  </w:tbl>
  <w:p>
    <w:pPr>
      <w:pStyle w:val="Style25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Style26"/>
        <w:rPr/>
      </w:pPr>
      <w:r>
        <w:rPr>
          <w:rStyle w:val="Footnotereference"/>
          <w:rFonts w:cs="Arial" w:ascii="Arial" w:hAnsi="Arial"/>
          <w:sz w:val="18"/>
        </w:rPr>
        <w:footnoteRef/>
        <w:tab/>
      </w:r>
      <w:r>
        <w:rPr>
          <w:rFonts w:cs="Arial" w:ascii="Arial" w:hAnsi="Arial"/>
          <w:sz w:val="18"/>
        </w:rPr>
        <w:t xml:space="preserve"> </w:t>
      </w:r>
      <w:hyperlink r:id="rId1">
        <w:r>
          <w:rPr>
            <w:rStyle w:val="Style14"/>
            <w:rFonts w:cs="Arial" w:ascii="Arial" w:hAnsi="Arial"/>
            <w:sz w:val="18"/>
          </w:rPr>
          <w:t>Член 8 от ОРЗД</w:t>
        </w:r>
      </w:hyperlink>
      <w:r>
        <w:rPr>
          <w:rFonts w:cs="Arial" w:ascii="Arial" w:hAnsi="Arial"/>
          <w:sz w:val="18"/>
        </w:rPr>
        <w:t xml:space="preserve"> допуска отделните държави-членки да предвид</w:t>
      </w:r>
      <w:bookmarkStart w:id="0" w:name="_GoBack"/>
      <w:bookmarkEnd w:id="0"/>
      <w:r>
        <w:rPr>
          <w:rFonts w:cs="Arial" w:ascii="Arial" w:hAnsi="Arial"/>
          <w:sz w:val="18"/>
        </w:rPr>
        <w:t>ят по-ниска възраст, под която съгласието е законосъобразно само ако е дадено или разрешено от лице, което носи родителска отговорност. Съгласно българската правна традиция изискваната възрастова граница е 14 години.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Style w:val="TableGrid"/>
      <w:tblW w:w="9634" w:type="dxa"/>
      <w:jc w:val="left"/>
      <w:tblInd w:w="-5" w:type="dxa"/>
      <w:tblCellMar>
        <w:top w:w="0" w:type="dxa"/>
        <w:left w:w="103" w:type="dxa"/>
        <w:bottom w:w="0" w:type="dxa"/>
        <w:right w:w="108" w:type="dxa"/>
      </w:tblCellMar>
    </w:tblPr>
    <w:tblGrid>
      <w:gridCol w:w="1526"/>
      <w:gridCol w:w="3146"/>
      <w:gridCol w:w="1956"/>
      <w:gridCol w:w="3005"/>
    </w:tblGrid>
    <w:tr>
      <w:trPr/>
      <w:tc>
        <w:tcPr>
          <w:tcW w:w="1526" w:type="dxa"/>
          <w:tcBorders/>
          <w:shd w:color="auto" w:fill="F2F2F2" w:themeFill="background1" w:themeFillShade="f2" w:val="clear"/>
          <w:tcMar>
            <w:left w:w="103" w:type="dxa"/>
          </w:tcMar>
        </w:tcPr>
        <w:p>
          <w:pPr>
            <w:pStyle w:val="Normal"/>
            <w:spacing w:lineRule="auto" w:line="240" w:before="0" w:after="0"/>
            <w:jc w:val="center"/>
            <w:rPr>
              <w:lang w:val="en-GB"/>
            </w:rPr>
          </w:pPr>
          <w:r>
            <w:rPr>
              <w:lang w:val="en-GB"/>
            </w:rPr>
            <w:drawing>
              <wp:inline distT="0" distB="0" distL="0" distR="0">
                <wp:extent cx="709930" cy="627380"/>
                <wp:effectExtent l="0" t="0" r="0" b="0"/>
                <wp:docPr id="1" name="Picture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9930" cy="6273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07" w:type="dxa"/>
          <w:gridSpan w:val="3"/>
          <w:tcBorders/>
          <w:shd w:color="auto" w:fill="F2F2F2" w:themeFill="background1" w:themeFillShade="f2" w:val="clear"/>
          <w:tcMar>
            <w:left w:w="103" w:type="dxa"/>
          </w:tcMar>
        </w:tcPr>
        <w:p>
          <w:pPr>
            <w:pStyle w:val="Style24"/>
            <w:spacing w:lineRule="auto" w:line="240" w:before="40" w:after="0"/>
            <w:jc w:val="center"/>
            <w:rPr/>
          </w:pPr>
          <w:r>
            <w:rPr>
              <w:rFonts w:cs="Times New Roman" w:ascii="Times New Roman" w:hAnsi="Times New Roman"/>
              <w:b/>
              <w:sz w:val="24"/>
              <w:szCs w:val="28"/>
              <w:lang w:val="ru-RU"/>
            </w:rPr>
            <w:t xml:space="preserve">ПРОЦЕДУРА </w:t>
          </w:r>
        </w:p>
        <w:p>
          <w:pPr>
            <w:pStyle w:val="Style24"/>
            <w:spacing w:lineRule="auto" w:line="240" w:before="40" w:after="0"/>
            <w:jc w:val="center"/>
            <w:rPr/>
          </w:pPr>
          <w:r>
            <w:rPr>
              <w:rFonts w:cs="Times New Roman" w:ascii="Times New Roman" w:hAnsi="Times New Roman"/>
              <w:b/>
              <w:sz w:val="24"/>
              <w:szCs w:val="28"/>
              <w:lang w:val="ru-RU"/>
            </w:rPr>
            <w:t xml:space="preserve">ПО ПОЛУЧАВАНЕ НА СЪГЛАСИЕ </w:t>
          </w:r>
        </w:p>
        <w:p>
          <w:pPr>
            <w:pStyle w:val="Style24"/>
            <w:spacing w:lineRule="auto" w:line="240" w:before="40" w:after="0"/>
            <w:jc w:val="center"/>
            <w:rPr>
              <w:rFonts w:ascii="Times New Roman" w:hAnsi="Times New Roman" w:cs="Times New Roman"/>
              <w:b/>
              <w:b/>
              <w:sz w:val="24"/>
              <w:lang w:val="bg-BG"/>
            </w:rPr>
          </w:pPr>
          <w:r>
            <w:rPr>
              <w:rFonts w:cs="Times New Roman" w:ascii="Times New Roman" w:hAnsi="Times New Roman"/>
              <w:b/>
              <w:sz w:val="24"/>
              <w:szCs w:val="28"/>
              <w:lang w:val="ru-RU"/>
            </w:rPr>
            <w:t>ЗА ОБРАБОТВАНЕ НА ЛИЧНИ ДАННИ</w:t>
          </w:r>
        </w:p>
        <w:p>
          <w:pPr>
            <w:pStyle w:val="Style24"/>
            <w:spacing w:lineRule="auto" w:line="240" w:before="0" w:after="0"/>
            <w:rPr>
              <w:rFonts w:ascii="Calibri" w:hAnsi="Calibri" w:eastAsia="Calibri" w:cs="Times New Roman" w:asciiTheme="minorHAnsi" w:eastAsiaTheme="minorHAnsi" w:hAnsiTheme="minorHAnsi"/>
              <w:b/>
              <w:b/>
              <w:sz w:val="22"/>
              <w:szCs w:val="22"/>
              <w:lang w:val="bg-BG" w:eastAsia="en-US" w:bidi="ar-SA"/>
            </w:rPr>
          </w:pPr>
          <w:r>
            <w:rPr>
              <w:rFonts w:eastAsia="Calibri" w:cs="Times New Roman" w:eastAsiaTheme="minorHAnsi"/>
              <w:b/>
              <w:sz w:val="22"/>
              <w:szCs w:val="22"/>
              <w:lang w:val="bg-BG" w:eastAsia="en-US" w:bidi="ar-SA"/>
            </w:rPr>
          </w:r>
        </w:p>
      </w:tc>
    </w:tr>
    <w:tr>
      <w:trPr>
        <w:trHeight w:val="320" w:hRule="atLeast"/>
      </w:trPr>
      <w:tc>
        <w:tcPr>
          <w:tcW w:w="1526" w:type="dxa"/>
          <w:tcBorders/>
          <w:shd w:color="auto" w:fill="F2F2F2" w:themeFill="background1" w:themeFillShade="f2" w:val="clear"/>
          <w:tcMar>
            <w:left w:w="103" w:type="dxa"/>
          </w:tcMar>
        </w:tcPr>
        <w:p>
          <w:pPr>
            <w:pStyle w:val="Normal"/>
            <w:spacing w:lineRule="auto" w:line="240" w:before="20" w:after="0"/>
            <w:rPr>
              <w:rFonts w:cs="Times New Roman"/>
              <w:b/>
              <w:b/>
              <w:sz w:val="22"/>
              <w:szCs w:val="22"/>
              <w:lang w:val="bg-BG"/>
            </w:rPr>
          </w:pPr>
          <w:r>
            <w:rPr>
              <w:rFonts w:cs="Times New Roman"/>
              <w:b/>
              <w:sz w:val="22"/>
              <w:szCs w:val="22"/>
              <w:lang w:val="bg-BG"/>
            </w:rPr>
            <w:t>GDPR</w:t>
          </w:r>
        </w:p>
      </w:tc>
      <w:tc>
        <w:tcPr>
          <w:tcW w:w="3146" w:type="dxa"/>
          <w:tcBorders/>
          <w:shd w:color="auto" w:fill="F2F2F2" w:themeFill="background1" w:themeFillShade="f2" w:val="clear"/>
          <w:tcMar>
            <w:left w:w="103" w:type="dxa"/>
          </w:tcMar>
        </w:tcPr>
        <w:p>
          <w:pPr>
            <w:pStyle w:val="Normal"/>
            <w:spacing w:lineRule="auto" w:line="240" w:before="20" w:after="0"/>
            <w:rPr>
              <w:rFonts w:cs="Times New Roman"/>
              <w:sz w:val="22"/>
              <w:szCs w:val="22"/>
              <w:lang w:val="bg-BG"/>
            </w:rPr>
          </w:pPr>
          <w:r>
            <w:rPr>
              <w:rFonts w:cs="Times New Roman"/>
              <w:sz w:val="22"/>
              <w:szCs w:val="22"/>
              <w:lang w:val="bg-BG"/>
            </w:rPr>
            <w:t xml:space="preserve">Идент. №  </w:t>
          </w:r>
          <w:r>
            <w:rPr>
              <w:rFonts w:cs="Times New Roman"/>
              <w:b/>
              <w:sz w:val="22"/>
              <w:szCs w:val="22"/>
              <w:lang w:val="bg-BG"/>
            </w:rPr>
            <w:t>PROC_0</w:t>
          </w:r>
          <w:r>
            <w:rPr>
              <w:rFonts w:cs="Times New Roman"/>
              <w:b/>
              <w:sz w:val="22"/>
              <w:szCs w:val="22"/>
              <w:lang w:val="en-US"/>
            </w:rPr>
            <w:t>6</w:t>
          </w:r>
          <w:r>
            <w:rPr>
              <w:rFonts w:cs="Times New Roman"/>
              <w:sz w:val="22"/>
              <w:szCs w:val="22"/>
              <w:lang w:val="bg-BG"/>
            </w:rPr>
            <w:t xml:space="preserve"> </w:t>
          </w:r>
        </w:p>
      </w:tc>
      <w:tc>
        <w:tcPr>
          <w:tcW w:w="1956" w:type="dxa"/>
          <w:tcBorders/>
          <w:shd w:color="auto" w:fill="F2F2F2" w:themeFill="background1" w:themeFillShade="f2" w:val="clear"/>
          <w:tcMar>
            <w:left w:w="103" w:type="dxa"/>
          </w:tcMar>
        </w:tcPr>
        <w:p>
          <w:pPr>
            <w:pStyle w:val="Normal"/>
            <w:spacing w:lineRule="auto" w:line="240" w:before="20" w:after="0"/>
            <w:rPr>
              <w:rFonts w:cs="Times New Roman"/>
              <w:sz w:val="22"/>
              <w:szCs w:val="22"/>
              <w:lang w:val="bg-BG"/>
            </w:rPr>
          </w:pPr>
          <w:r>
            <w:rPr>
              <w:rFonts w:cs="Times New Roman"/>
              <w:sz w:val="22"/>
              <w:szCs w:val="22"/>
              <w:lang w:val="en-GB"/>
            </w:rPr>
            <w:t xml:space="preserve">Версия    </w:t>
          </w:r>
          <w:r>
            <w:rPr>
              <w:rFonts w:cs="Times New Roman"/>
              <w:b/>
              <w:sz w:val="22"/>
              <w:szCs w:val="22"/>
              <w:lang w:val="en-GB"/>
            </w:rPr>
            <w:t>0.1</w:t>
          </w:r>
        </w:p>
      </w:tc>
      <w:tc>
        <w:tcPr>
          <w:tcW w:w="3005" w:type="dxa"/>
          <w:tcBorders/>
          <w:shd w:color="auto" w:fill="F2F2F2" w:themeFill="background1" w:themeFillShade="f2" w:val="clear"/>
          <w:tcMar>
            <w:left w:w="103" w:type="dxa"/>
          </w:tcMar>
        </w:tcPr>
        <w:sdt>
          <w:sdtPr>
            <w:docPartObj>
              <w:docPartGallery w:val="Page Numbers (Top of Page)"/>
              <w:docPartUnique w:val="true"/>
            </w:docPartObj>
          </w:sdtPr>
          <w:sdtContent>
            <w:p>
              <w:pPr>
                <w:pStyle w:val="Style24"/>
                <w:tabs>
                  <w:tab w:val="left" w:pos="2197" w:leader="none"/>
                  <w:tab w:val="left" w:pos="2338" w:leader="none"/>
                  <w:tab w:val="left" w:pos="2480" w:leader="none"/>
                  <w:tab w:val="center" w:pos="4536" w:leader="none"/>
                  <w:tab w:val="right" w:pos="9072" w:leader="none"/>
                </w:tabs>
                <w:spacing w:lineRule="auto" w:line="240" w:before="20" w:after="0"/>
                <w:ind w:left="-213" w:right="-113" w:firstLine="213"/>
                <w:jc w:val="center"/>
                <w:rPr/>
              </w:pPr>
              <w:r>
                <w:rPr>
                  <w:rFonts w:cs="Times New Roman"/>
                  <w:lang w:val="en-GB"/>
                </w:rPr>
                <w:t xml:space="preserve">Стр. </w:t>
              </w:r>
              <w:r>
                <w:rPr>
                  <w:rFonts w:cs="Times New Roman"/>
                  <w:lang w:val="en-GB"/>
                </w:rPr>
                <w:fldChar w:fldCharType="begin"/>
              </w:r>
              <w:r>
                <w:instrText> PAGE </w:instrText>
              </w:r>
              <w:r>
                <w:fldChar w:fldCharType="separate"/>
              </w:r>
              <w:r>
                <w:t>2</w:t>
              </w:r>
              <w:r>
                <w:fldChar w:fldCharType="end"/>
              </w:r>
              <w:r>
                <w:rPr>
                  <w:rFonts w:cs="Times New Roman"/>
                  <w:bCs/>
                  <w:lang w:val="en-GB"/>
                </w:rPr>
                <w:t xml:space="preserve"> </w:t>
              </w:r>
              <w:r>
                <w:rPr>
                  <w:rFonts w:cs="Times New Roman"/>
                  <w:lang w:val="en-GB"/>
                </w:rPr>
                <w:t xml:space="preserve">от </w:t>
              </w:r>
              <w:r>
                <w:rPr>
                  <w:rFonts w:cs="Times New Roman"/>
                  <w:lang w:val="en-GB"/>
                </w:rPr>
                <w:fldChar w:fldCharType="begin"/>
              </w:r>
              <w:r>
                <w:instrText> NUMPAGES </w:instrText>
              </w:r>
              <w:r>
                <w:fldChar w:fldCharType="separate"/>
              </w:r>
              <w:r>
                <w:t>2</w:t>
              </w:r>
              <w:r>
                <w:fldChar w:fldCharType="end"/>
              </w:r>
              <w:r>
                <w:rPr>
                  <w:rFonts w:cs="Times New Roman"/>
                  <w:b/>
                  <w:bCs/>
                  <w:lang w:val="en-GB"/>
                </w:rPr>
                <w:t xml:space="preserve"> </w:t>
              </w:r>
            </w:p>
          </w:sdtContent>
        </w:sdt>
      </w:tc>
    </w:tr>
    <w:tr>
      <w:trPr>
        <w:trHeight w:val="337" w:hRule="atLeast"/>
      </w:trPr>
      <w:tc>
        <w:tcPr>
          <w:tcW w:w="4672" w:type="dxa"/>
          <w:gridSpan w:val="2"/>
          <w:tcBorders/>
          <w:shd w:color="auto" w:fill="F2F2F2" w:themeFill="background1" w:themeFillShade="f2" w:val="clear"/>
          <w:tcMar>
            <w:left w:w="103" w:type="dxa"/>
          </w:tcMar>
        </w:tcPr>
        <w:p>
          <w:pPr>
            <w:pStyle w:val="Normal"/>
            <w:spacing w:lineRule="auto" w:line="240" w:before="20" w:after="0"/>
            <w:rPr/>
          </w:pPr>
          <w:r>
            <w:rPr>
              <w:rFonts w:cs="Times New Roman"/>
              <w:sz w:val="22"/>
              <w:szCs w:val="22"/>
              <w:lang w:val="en-GB"/>
            </w:rPr>
            <w:t xml:space="preserve">Администратор: </w:t>
          </w:r>
          <w:r>
            <w:rPr>
              <w:rStyle w:val="SGDPRAdministratorNameChar"/>
              <w:rFonts w:cs="Times New Roman"/>
              <w:sz w:val="22"/>
              <w:szCs w:val="22"/>
              <w:lang w:val="en-GB"/>
            </w:rPr>
            <w:t>ПАТО ЕООД</w:t>
          </w:r>
        </w:p>
        <w:p>
          <w:pPr>
            <w:pStyle w:val="Normal"/>
            <w:spacing w:lineRule="auto" w:line="240" w:before="20" w:after="0"/>
            <w:rPr>
              <w:rFonts w:ascii="Times New Roman" w:hAnsi="Times New Roman" w:eastAsia="SimSun" w:cs="Times New Roman"/>
              <w:sz w:val="22"/>
              <w:szCs w:val="22"/>
              <w:lang w:val="en-GB" w:eastAsia="hi-IN" w:bidi="hi-IN"/>
            </w:rPr>
          </w:pPr>
          <w:r>
            <w:rPr>
              <w:rFonts w:eastAsia="SimSun" w:cs="Times New Roman"/>
              <w:sz w:val="22"/>
              <w:szCs w:val="22"/>
              <w:lang w:val="en-GB" w:eastAsia="hi-IN" w:bidi="hi-IN"/>
            </w:rPr>
          </w:r>
        </w:p>
      </w:tc>
      <w:tc>
        <w:tcPr>
          <w:tcW w:w="4961" w:type="dxa"/>
          <w:gridSpan w:val="2"/>
          <w:tcBorders/>
          <w:shd w:color="auto" w:fill="F2F2F2" w:themeFill="background1" w:themeFillShade="f2" w:val="clear"/>
          <w:tcMar>
            <w:left w:w="103" w:type="dxa"/>
          </w:tcMar>
        </w:tcPr>
        <w:p>
          <w:pPr>
            <w:pStyle w:val="Normal"/>
            <w:spacing w:lineRule="auto" w:line="240" w:before="20" w:after="0"/>
            <w:rPr/>
          </w:pPr>
          <w:r>
            <w:rPr>
              <w:rFonts w:cs="Times New Roman"/>
              <w:sz w:val="22"/>
              <w:szCs w:val="22"/>
              <w:lang w:val="en-GB"/>
            </w:rPr>
            <w:t xml:space="preserve">ДЛЗД/Отговорник: </w:t>
          </w:r>
          <w:r>
            <w:rPr>
              <w:rStyle w:val="SGDPRPersonResposibleNameChar"/>
              <w:rFonts w:cs="Times New Roman"/>
              <w:sz w:val="22"/>
              <w:szCs w:val="22"/>
              <w:lang w:val="bg-BG"/>
            </w:rPr>
            <w:t>В.КАЛЧЕВА</w:t>
          </w:r>
        </w:p>
        <w:p>
          <w:pPr>
            <w:pStyle w:val="Normal"/>
            <w:spacing w:lineRule="auto" w:line="240" w:before="0" w:after="0"/>
            <w:rPr>
              <w:rFonts w:ascii="Times New Roman" w:hAnsi="Times New Roman" w:eastAsia="SimSun" w:cs="Times New Roman"/>
              <w:sz w:val="22"/>
              <w:szCs w:val="22"/>
              <w:lang w:val="en-GB" w:eastAsia="hi-IN" w:bidi="hi-IN"/>
            </w:rPr>
          </w:pPr>
          <w:r>
            <w:rPr>
              <w:rFonts w:eastAsia="SimSun" w:cs="Times New Roman"/>
              <w:sz w:val="22"/>
              <w:szCs w:val="22"/>
              <w:lang w:val="en-GB" w:eastAsia="hi-IN" w:bidi="hi-IN"/>
            </w:rPr>
          </w:r>
        </w:p>
      </w:tc>
    </w:tr>
  </w:tbl>
  <w:p>
    <w:pPr>
      <w:pStyle w:val="Style24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bullet"/>
      <w:lvlText w:val=""/>
      <w:lvlJc w:val="left"/>
      <w:pPr>
        <w:ind w:left="782" w:hanging="360"/>
      </w:pPr>
      <w:rPr>
        <w:rFonts w:ascii="Symbol" w:hAnsi="Symbol" w:cs="Symbol" w:hint="default"/>
        <w:sz w:val="22"/>
        <w:rFonts w:cs="Symbol"/>
      </w:rPr>
    </w:lvl>
    <w:lvl w:ilvl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222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942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82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102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542" w:hanging="360"/>
      </w:pPr>
      <w:rPr>
        <w:rFonts w:ascii="Wingdings" w:hAnsi="Wingdings" w:cs="Wingdings" w:hint="default"/>
        <w:rFonts w:cs="Wingdings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70"/>
  <w:defaultTabStop w:val="708"/>
  <w:autoHyphenation w:val="fals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bg-BG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bg-BG" w:eastAsia="en-US" w:bidi="ar-SA"/>
      </w:rPr>
    </w:rPrDefault>
    <w:pPrDefault>
      <w:pPr>
        <w:spacing w:lineRule="auto" w:line="254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e122b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SimSun" w:cs="Mangal"/>
      <w:color w:val="00000A"/>
      <w:sz w:val="24"/>
      <w:szCs w:val="24"/>
      <w:lang w:val="bg-BG" w:eastAsia="hi-I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ee122b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ee122b"/>
    <w:rPr/>
  </w:style>
  <w:style w:type="character" w:styleId="SGDPRAdministratorNameChar" w:customStyle="1">
    <w:name w:val="S_GDPR_AdministratorName Char"/>
    <w:basedOn w:val="DefaultParagraphFont"/>
    <w:link w:val="SGDPRAdministratorName"/>
    <w:qFormat/>
    <w:rsid w:val="00ee122b"/>
    <w:rPr>
      <w:rFonts w:eastAsia="SimSun" w:cs="Mangal"/>
      <w:color w:val="A6A6A6"/>
      <w:szCs w:val="24"/>
      <w:lang w:eastAsia="hi-IN" w:bidi="hi-IN"/>
    </w:rPr>
  </w:style>
  <w:style w:type="character" w:styleId="SGDPRFirmSignChar" w:customStyle="1">
    <w:name w:val="S_GDPR_FirmSign Char"/>
    <w:basedOn w:val="DefaultParagraphFont"/>
    <w:link w:val="SGDPRFirmSign"/>
    <w:qFormat/>
    <w:rsid w:val="00ee122b"/>
    <w:rPr>
      <w:rFonts w:eastAsia="Times New Roman" w:cs="Times New Roman"/>
      <w:color w:val="A6A6A6"/>
      <w:szCs w:val="24"/>
    </w:rPr>
  </w:style>
  <w:style w:type="character" w:styleId="SGDPRPersonResposibleNameChar" w:customStyle="1">
    <w:name w:val="S_GDPR_PersonResposibleName Char"/>
    <w:basedOn w:val="DefaultParagraphFont"/>
    <w:link w:val="SGDPRPersonResposibleName"/>
    <w:qFormat/>
    <w:rsid w:val="00ee122b"/>
    <w:rPr>
      <w:rFonts w:eastAsia="SimSun" w:cs="Mangal"/>
      <w:color w:val="A6A6A6"/>
      <w:szCs w:val="24"/>
      <w:lang w:eastAsia="hi-IN" w:bidi="hi-IN"/>
    </w:rPr>
  </w:style>
  <w:style w:type="character" w:styleId="SGDPREmailChar" w:customStyle="1">
    <w:name w:val="S_GDPR_Email Char"/>
    <w:basedOn w:val="DefaultParagraphFont"/>
    <w:link w:val="SGDPREmail"/>
    <w:qFormat/>
    <w:rsid w:val="00ee122b"/>
    <w:rPr>
      <w:rFonts w:eastAsia="SimSun" w:cs="Mangal"/>
      <w:color w:val="A6A6A6"/>
      <w:szCs w:val="24"/>
      <w:lang w:eastAsia="hi-IN" w:bidi="hi-IN"/>
    </w:rPr>
  </w:style>
  <w:style w:type="character" w:styleId="SGDPRPhoneChar" w:customStyle="1">
    <w:name w:val="S_GDPR_Phone Char"/>
    <w:basedOn w:val="DefaultParagraphFont"/>
    <w:link w:val="SGDPRPhone"/>
    <w:qFormat/>
    <w:rsid w:val="00ee122b"/>
    <w:rPr>
      <w:rFonts w:eastAsia="SimSun" w:cs="Mangal"/>
      <w:color w:val="A6A6A6"/>
      <w:szCs w:val="24"/>
      <w:lang w:eastAsia="hi-IN" w:bidi="hi-IN"/>
    </w:rPr>
  </w:style>
  <w:style w:type="character" w:styleId="SGDPRWebsiteChar" w:customStyle="1">
    <w:name w:val="S_GDPR_Website Char"/>
    <w:basedOn w:val="DefaultParagraphFont"/>
    <w:link w:val="SGDPRWebsite"/>
    <w:qFormat/>
    <w:rsid w:val="00ee122b"/>
    <w:rPr>
      <w:rFonts w:eastAsia="SimSun" w:cs="Mangal"/>
      <w:color w:val="A6A6A6"/>
      <w:szCs w:val="24"/>
      <w:lang w:eastAsia="hi-IN" w:bidi="hi-IN"/>
    </w:rPr>
  </w:style>
  <w:style w:type="character" w:styleId="Style14">
    <w:name w:val="Връзка към Интернет"/>
    <w:uiPriority w:val="99"/>
    <w:rsid w:val="00db6f83"/>
    <w:rPr>
      <w:color w:val="0000FF"/>
      <w:u w:val="single"/>
      <w:lang w:val="zxx" w:eastAsia="zxx" w:bidi="zxx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517e03"/>
    <w:rPr>
      <w:color w:val="954F72" w:themeColor="followedHyperlink"/>
      <w:u w:val="single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qFormat/>
    <w:rsid w:val="00424917"/>
    <w:rPr>
      <w:rFonts w:ascii="Times New Roman" w:hAnsi="Times New Roman" w:eastAsia="SimSun" w:cs="Mangal"/>
      <w:sz w:val="20"/>
      <w:szCs w:val="18"/>
      <w:lang w:eastAsia="hi-IN" w:bidi="hi-IN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424917"/>
    <w:rPr>
      <w:vertAlign w:val="superscript"/>
    </w:rPr>
  </w:style>
  <w:style w:type="character" w:styleId="SGDPRRegister1Char" w:customStyle="1">
    <w:name w:val="S_GDPR_Register1 Char"/>
    <w:basedOn w:val="DefaultParagraphFont"/>
    <w:link w:val="SGDPRRegister1"/>
    <w:qFormat/>
    <w:rsid w:val="0084409b"/>
    <w:rPr>
      <w:rFonts w:ascii="Arial" w:hAnsi="Arial" w:eastAsia="SimSun" w:cs="Arial"/>
      <w:color w:val="A6A6A6" w:themeColor="background1" w:themeShade="a6"/>
      <w:lang w:eastAsia="hi-IN" w:bidi="hi-IN"/>
    </w:rPr>
  </w:style>
  <w:style w:type="character" w:styleId="SGDPRRegister2Char" w:customStyle="1">
    <w:name w:val="S_GDPR_Register2 Char"/>
    <w:basedOn w:val="SGDPRRegister1Char"/>
    <w:link w:val="SGDPRRegister2"/>
    <w:qFormat/>
    <w:rsid w:val="0084409b"/>
    <w:rPr>
      <w:rFonts w:ascii="Arial" w:hAnsi="Arial" w:eastAsia="SimSun" w:cs="Arial"/>
      <w:color w:val="A6A6A6" w:themeColor="background1" w:themeShade="a6"/>
      <w:lang w:eastAsia="hi-IN" w:bidi="hi-IN"/>
    </w:rPr>
  </w:style>
  <w:style w:type="character" w:styleId="ListLabel1">
    <w:name w:val="ListLabel 1"/>
    <w:qFormat/>
    <w:rPr>
      <w:rFonts w:cs="Courier New"/>
    </w:rPr>
  </w:style>
  <w:style w:type="character" w:styleId="Style15">
    <w:name w:val="Знаци за бележки под линия"/>
    <w:qFormat/>
    <w:rPr/>
  </w:style>
  <w:style w:type="character" w:styleId="Style16">
    <w:name w:val="Котва на бележка под линия"/>
    <w:rPr>
      <w:vertAlign w:val="superscript"/>
    </w:rPr>
  </w:style>
  <w:style w:type="character" w:styleId="Style17">
    <w:name w:val="Котва на бележка в края"/>
    <w:rPr>
      <w:vertAlign w:val="superscript"/>
    </w:rPr>
  </w:style>
  <w:style w:type="character" w:styleId="Style18">
    <w:name w:val="Знаци за бележки в края"/>
    <w:qFormat/>
    <w:rPr/>
  </w:style>
  <w:style w:type="character" w:styleId="ListLabel2">
    <w:name w:val="ListLabel 2"/>
    <w:qFormat/>
    <w:rPr>
      <w:rFonts w:ascii="Arial" w:hAnsi="Arial" w:cs="Symbol"/>
      <w:sz w:val="22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Wingdings"/>
    </w:rPr>
  </w:style>
  <w:style w:type="character" w:styleId="ListLabel5">
    <w:name w:val="ListLabel 5"/>
    <w:qFormat/>
    <w:rPr>
      <w:rFonts w:cs="Symbol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paragraph" w:styleId="Style19">
    <w:name w:val="Заглавие"/>
    <w:basedOn w:val="Normal"/>
    <w:next w:val="Style20"/>
    <w:qFormat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20">
    <w:name w:val="Основен текст"/>
    <w:basedOn w:val="Normal"/>
    <w:pPr>
      <w:spacing w:lineRule="auto" w:line="288" w:before="0" w:after="140"/>
    </w:pPr>
    <w:rPr/>
  </w:style>
  <w:style w:type="paragraph" w:styleId="Style21">
    <w:name w:val="Списък"/>
    <w:basedOn w:val="Style20"/>
    <w:pPr/>
    <w:rPr/>
  </w:style>
  <w:style w:type="paragraph" w:styleId="Style22">
    <w:name w:val="Надпис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styleId="Style23">
    <w:name w:val="Указател"/>
    <w:basedOn w:val="Normal"/>
    <w:qFormat/>
    <w:pPr>
      <w:suppressLineNumbers/>
    </w:pPr>
    <w:rPr/>
  </w:style>
  <w:style w:type="paragraph" w:styleId="Style24">
    <w:name w:val="Горен колонтитул"/>
    <w:basedOn w:val="Normal"/>
    <w:link w:val="HeaderChar"/>
    <w:uiPriority w:val="99"/>
    <w:unhideWhenUsed/>
    <w:rsid w:val="00ee122b"/>
    <w:pPr>
      <w:widowControl/>
      <w:tabs>
        <w:tab w:val="center" w:pos="4536" w:leader="none"/>
        <w:tab w:val="right" w:pos="9072" w:leader="none"/>
      </w:tabs>
      <w:suppressAutoHyphens w:val="false"/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eastAsia="en-US" w:bidi="ar-SA"/>
    </w:rPr>
  </w:style>
  <w:style w:type="paragraph" w:styleId="Style25">
    <w:name w:val="Долен колонтитул"/>
    <w:basedOn w:val="Normal"/>
    <w:link w:val="FooterChar"/>
    <w:uiPriority w:val="99"/>
    <w:unhideWhenUsed/>
    <w:rsid w:val="00ee122b"/>
    <w:pPr>
      <w:widowControl/>
      <w:tabs>
        <w:tab w:val="center" w:pos="4536" w:leader="none"/>
        <w:tab w:val="right" w:pos="9072" w:leader="none"/>
      </w:tabs>
      <w:suppressAutoHyphens w:val="false"/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eastAsia="en-US" w:bidi="ar-SA"/>
    </w:rPr>
  </w:style>
  <w:style w:type="paragraph" w:styleId="SGDPRFirmSign" w:customStyle="1">
    <w:name w:val="S_GDPR_FirmSign"/>
    <w:basedOn w:val="Normal"/>
    <w:link w:val="SGDPRFirmSignChar"/>
    <w:qFormat/>
    <w:rsid w:val="00ee122b"/>
    <w:pPr>
      <w:widowControl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uppressAutoHyphens w:val="false"/>
    </w:pPr>
    <w:rPr>
      <w:rFonts w:ascii="Calibri" w:hAnsi="Calibri" w:eastAsia="Times New Roman" w:cs="Times New Roman" w:asciiTheme="minorHAnsi" w:hAnsiTheme="minorHAnsi"/>
      <w:color w:val="A6A6A6"/>
      <w:sz w:val="22"/>
      <w:lang w:eastAsia="en-US" w:bidi="ar-SA"/>
    </w:rPr>
  </w:style>
  <w:style w:type="paragraph" w:styleId="SGDPRAdministratorName" w:customStyle="1">
    <w:name w:val="S_GDPR_AdministratorName"/>
    <w:basedOn w:val="Normal"/>
    <w:link w:val="SGDPRAdministratorNameChar"/>
    <w:qFormat/>
    <w:rsid w:val="00ee122b"/>
    <w:pPr/>
    <w:rPr>
      <w:rFonts w:ascii="Calibri" w:hAnsi="Calibri" w:asciiTheme="minorHAnsi" w:hAnsiTheme="minorHAnsi"/>
      <w:color w:val="A6A6A6"/>
      <w:sz w:val="22"/>
    </w:rPr>
  </w:style>
  <w:style w:type="paragraph" w:styleId="SGDPRPersonResposibleName" w:customStyle="1">
    <w:name w:val="S_GDPR_PersonResposibleName"/>
    <w:basedOn w:val="Normal"/>
    <w:link w:val="SGDPRPersonResposibleNameChar"/>
    <w:qFormat/>
    <w:rsid w:val="00ee122b"/>
    <w:pPr/>
    <w:rPr>
      <w:rFonts w:ascii="Calibri" w:hAnsi="Calibri" w:asciiTheme="minorHAnsi" w:hAnsiTheme="minorHAnsi"/>
      <w:color w:val="A6A6A6"/>
      <w:sz w:val="22"/>
    </w:rPr>
  </w:style>
  <w:style w:type="paragraph" w:styleId="Tabletext" w:customStyle="1">
    <w:name w:val="Tabletext"/>
    <w:basedOn w:val="Normal"/>
    <w:qFormat/>
    <w:rsid w:val="00ee122b"/>
    <w:pPr>
      <w:keepLines/>
      <w:suppressAutoHyphens w:val="false"/>
      <w:spacing w:lineRule="atLeast" w:line="240" w:before="0" w:after="120"/>
      <w:jc w:val="both"/>
    </w:pPr>
    <w:rPr>
      <w:rFonts w:eastAsia="Times New Roman" w:cs="Times New Roman"/>
      <w:color w:val="000000"/>
      <w:sz w:val="20"/>
      <w:szCs w:val="20"/>
      <w:lang w:val="en-US" w:eastAsia="ar-SA" w:bidi="ar-SA"/>
    </w:rPr>
  </w:style>
  <w:style w:type="paragraph" w:styleId="SGDPRWebsite" w:customStyle="1">
    <w:name w:val="S_GDPR_Website"/>
    <w:basedOn w:val="Normal"/>
    <w:link w:val="SGDPRWebsiteChar"/>
    <w:qFormat/>
    <w:rsid w:val="00ee122b"/>
    <w:pPr/>
    <w:rPr>
      <w:rFonts w:ascii="Calibri" w:hAnsi="Calibri" w:asciiTheme="minorHAnsi" w:hAnsiTheme="minorHAnsi"/>
      <w:color w:val="A6A6A6"/>
      <w:sz w:val="22"/>
    </w:rPr>
  </w:style>
  <w:style w:type="paragraph" w:styleId="SGDPREmail" w:customStyle="1">
    <w:name w:val="S_GDPR_Email"/>
    <w:basedOn w:val="Normal"/>
    <w:link w:val="SGDPREmailChar"/>
    <w:qFormat/>
    <w:rsid w:val="00ee122b"/>
    <w:pPr/>
    <w:rPr>
      <w:rFonts w:ascii="Calibri" w:hAnsi="Calibri" w:asciiTheme="minorHAnsi" w:hAnsiTheme="minorHAnsi"/>
      <w:color w:val="A6A6A6"/>
      <w:sz w:val="22"/>
    </w:rPr>
  </w:style>
  <w:style w:type="paragraph" w:styleId="SGDPRPhone" w:customStyle="1">
    <w:name w:val="S_GDPR_Phone"/>
    <w:basedOn w:val="Normal"/>
    <w:link w:val="SGDPRPhoneChar"/>
    <w:qFormat/>
    <w:rsid w:val="00ee122b"/>
    <w:pPr/>
    <w:rPr>
      <w:rFonts w:ascii="Calibri" w:hAnsi="Calibri" w:asciiTheme="minorHAnsi" w:hAnsiTheme="minorHAnsi"/>
      <w:color w:val="A6A6A6"/>
      <w:sz w:val="22"/>
    </w:rPr>
  </w:style>
  <w:style w:type="paragraph" w:styleId="ListParagraph">
    <w:name w:val="List Paragraph"/>
    <w:basedOn w:val="Normal"/>
    <w:uiPriority w:val="34"/>
    <w:qFormat/>
    <w:rsid w:val="00db6f83"/>
    <w:pPr>
      <w:widowControl/>
      <w:suppressAutoHyphens w:val="false"/>
      <w:ind w:left="720" w:hanging="0"/>
    </w:pPr>
    <w:rPr>
      <w:rFonts w:ascii="CG Times" w:hAnsi="CG Times" w:eastAsia="Times New Roman" w:cs="Times New Roman"/>
      <w:szCs w:val="20"/>
      <w:lang w:val="en-US" w:eastAsia="en-GB" w:bidi="ar-SA"/>
    </w:rPr>
  </w:style>
  <w:style w:type="paragraph" w:styleId="GDPRApisParts" w:customStyle="1">
    <w:name w:val="GDPR_Apis_Parts"/>
    <w:basedOn w:val="Normal"/>
    <w:qFormat/>
    <w:rsid w:val="00db6f83"/>
    <w:pPr>
      <w:widowControl/>
      <w:suppressAutoHyphens w:val="false"/>
      <w:spacing w:lineRule="auto" w:line="254" w:before="0" w:after="160"/>
    </w:pPr>
    <w:rPr>
      <w:rFonts w:ascii="Arial" w:hAnsi="Arial" w:eastAsia="Calibri" w:cs="" w:cstheme="minorBidi" w:eastAsiaTheme="minorHAnsi"/>
      <w:b/>
      <w:color w:val="000000" w:themeColor="text1"/>
      <w:sz w:val="28"/>
      <w:szCs w:val="22"/>
      <w:lang w:eastAsia="en-US" w:bidi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qFormat/>
    <w:rsid w:val="00424917"/>
    <w:pPr/>
    <w:rPr>
      <w:sz w:val="20"/>
      <w:szCs w:val="18"/>
    </w:rPr>
  </w:style>
  <w:style w:type="paragraph" w:styleId="SGDPRRegister1" w:customStyle="1">
    <w:name w:val="S_GDPR_Register1"/>
    <w:basedOn w:val="Normal"/>
    <w:link w:val="SGDPRRegister1Char"/>
    <w:qFormat/>
    <w:rsid w:val="0084409b"/>
    <w:pPr>
      <w:spacing w:before="0" w:after="120"/>
    </w:pPr>
    <w:rPr>
      <w:rFonts w:ascii="Arial" w:hAnsi="Arial" w:cs="Arial"/>
      <w:color w:val="A6A6A6" w:themeColor="background1" w:themeShade="a6"/>
      <w:sz w:val="22"/>
      <w:szCs w:val="22"/>
    </w:rPr>
  </w:style>
  <w:style w:type="paragraph" w:styleId="SGDPRRegister2" w:customStyle="1">
    <w:name w:val="S_GDPR_Register2"/>
    <w:basedOn w:val="SGDPRRegister1"/>
    <w:next w:val="Normal"/>
    <w:link w:val="SGDPRRegister2Char"/>
    <w:qFormat/>
    <w:rsid w:val="0084409b"/>
    <w:pPr>
      <w:ind w:left="851" w:hanging="425"/>
    </w:pPr>
    <w:rPr/>
  </w:style>
  <w:style w:type="paragraph" w:styleId="SGDPRRegister3" w:customStyle="1">
    <w:name w:val="S_GDPR_Register3"/>
    <w:basedOn w:val="SGDPRRegister1"/>
    <w:next w:val="Normal"/>
    <w:qFormat/>
    <w:rsid w:val="0084409b"/>
    <w:pPr>
      <w:ind w:left="851" w:hanging="425"/>
    </w:pPr>
    <w:rPr/>
  </w:style>
  <w:style w:type="paragraph" w:styleId="SGDPRRegister4" w:customStyle="1">
    <w:name w:val="S_GDPR_Register4"/>
    <w:basedOn w:val="SGDPRRegister1"/>
    <w:next w:val="Normal"/>
    <w:qFormat/>
    <w:rsid w:val="0084409b"/>
    <w:pPr>
      <w:ind w:left="851" w:hanging="425"/>
    </w:pPr>
    <w:rPr/>
  </w:style>
  <w:style w:type="paragraph" w:styleId="Style26">
    <w:name w:val="Бележка под линия"/>
    <w:basedOn w:val="Normal"/>
    <w:pPr/>
    <w:rPr/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ee122b"/>
    <w:pPr>
      <w:spacing w:after="0" w:line="240" w:lineRule="auto"/>
    </w:pPr>
    <w:rPr>
      <w:lang w:val="en-GB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eb.apis.bg/e.php?celex=32016R0679&amp;ToPar=Art4" TargetMode="External"/><Relationship Id="rId3" Type="http://schemas.openxmlformats.org/officeDocument/2006/relationships/hyperlink" Target="https://web.apis.bg/e.php?celex=32016R0679&amp;ToPar=Art9" TargetMode="External"/><Relationship Id="rId4" Type="http://schemas.openxmlformats.org/officeDocument/2006/relationships/hyperlink" Target="https://web.apis.bg/e.php?celex=32016R0679&amp;ToPar=Art8" TargetMode="External"/><Relationship Id="rId5" Type="http://schemas.openxmlformats.org/officeDocument/2006/relationships/hyperlink" Target="https://web.apis.bg/e.php?celex=32016R0679&amp;ToPar=Art4" TargetMode="External"/><Relationship Id="rId6" Type="http://schemas.openxmlformats.org/officeDocument/2006/relationships/hyperlink" Target="https://web.apis.bg/e.php?celex=32016R0679&amp;ToPar=Art7" TargetMode="External"/><Relationship Id="rId7" Type="http://schemas.openxmlformats.org/officeDocument/2006/relationships/hyperlink" Target="https://web.apis.bg/e.php?celex=32016R0679&amp;ToPar=Art8" TargetMode="External"/><Relationship Id="rId8" Type="http://schemas.openxmlformats.org/officeDocument/2006/relationships/hyperlink" Target="https://web.apis.bg/e.php?i=653354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Relationship Id="rId11" Type="http://schemas.openxmlformats.org/officeDocument/2006/relationships/footnotes" Target="footnotes.xml"/><Relationship Id="rId12" Type="http://schemas.openxmlformats.org/officeDocument/2006/relationships/numbering" Target="numbering.xml"/><Relationship Id="rId13" Type="http://schemas.openxmlformats.org/officeDocument/2006/relationships/fontTable" Target="fontTable.xml"/><Relationship Id="rId14" Type="http://schemas.openxmlformats.org/officeDocument/2006/relationships/settings" Target="settings.xml"/><Relationship Id="rId15" Type="http://schemas.openxmlformats.org/officeDocument/2006/relationships/theme" Target="theme/theme1.xml"/><Relationship Id="rId16" Type="http://schemas.openxmlformats.org/officeDocument/2006/relationships/customXml" Target="../customXml/item1.xml"/>
</Relationships>
</file>

<file path=word/_rels/footnotes.xml.rels><?xml version="1.0" encoding="UTF-8"?>
<Relationships xmlns="http://schemas.openxmlformats.org/package/2006/relationships"><Relationship Id="rId1" Type="http://schemas.openxmlformats.org/officeDocument/2006/relationships/hyperlink" Target="https://web.apis.bg/e.php?celex=32016R0679&amp;ToPar=Art8" TargetMode="Externa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9F5E3C-3238-4746-A4C4-6D316F4D3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LibreOffice/5.1.1.3$Windows_x86 LibreOffice_project/89f508ef3ecebd2cfb8e1def0f0ba9a803b88a6d</Application>
  <Pages>2</Pages>
  <Words>650</Words>
  <Characters>3666</Characters>
  <CharactersWithSpaces>4259</CharactersWithSpaces>
  <Paragraphs>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2018-03-07T19:37:00Z</dcterms:created>
  <dc:creator>© Apis Europe JSC</dc:creator>
  <dc:description/>
  <dc:language>en-US</dc:language>
  <cp:lastModifiedBy/>
  <dcterms:modified xsi:type="dcterms:W3CDTF">2018-05-25T16:42:32Z</dcterms:modified>
  <cp:revision>13</cp:revision>
  <dc:subject/>
  <dc:title>ПРОЦЕДУРА ПО ПОЛУЧАВАНЕ НА СЪГЛАСИЕ ЗА ОБРАБОТВАНЕ НА ЛИЧНИ ДАННИ</dc:title>
</cp:coreProperties>
</file>